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center"/>
      </w:pPr>
      <w:r>
        <w:rPr>
          <w:rFonts w:ascii="Segoe UI Semibold" w:hAnsi="Segoe UI Semibold"/>
          <w:b/>
          <w:color w:val="1A365D"/>
          <w:sz w:val="38"/>
        </w:rPr>
        <w:t>GERMAN ALEXANDER CHAJÓN JUÁREZ</w:t>
      </w:r>
    </w:p>
    <w:p>
      <w:pPr>
        <w:spacing w:before="0" w:after="60"/>
        <w:jc w:val="center"/>
      </w:pPr>
      <w:r>
        <w:rPr>
          <w:rFonts w:ascii="Segoe UI" w:hAnsi="Segoe UI"/>
          <w:b/>
          <w:color w:val="2B6CB0"/>
          <w:sz w:val="21"/>
        </w:rPr>
        <w:t>DIGITAL PROJECT MANAGER  |  CREATIVE &amp; TECH PRODUCER</w:t>
      </w:r>
    </w:p>
    <w:p>
      <w:pPr>
        <w:spacing w:before="0" w:after="160"/>
        <w:jc w:val="center"/>
      </w:pPr>
      <w:r>
        <w:rPr>
          <w:rFonts w:ascii="Segoe UI" w:hAnsi="Segoe UI"/>
          <w:color w:val="718096"/>
          <w:sz w:val="18"/>
        </w:rPr>
        <w:t>Guatemala   •   +502 3093 6826   •   alexander.chajon@gmail.com   •   hola@alexchajon.tech   •   www.alexchajon.tech</w:t>
      </w:r>
    </w:p>
    <w:p>
      <w:pPr>
        <w:keepNext/>
        <w:spacing w:before="260" w:after="60"/>
        <w:pBdr>
          <w:bottom w:val="single" w:sz="12" w:space="4" w:color="2B6CB0"/>
        </w:pBdr>
      </w:pPr>
      <w:r>
        <w:rPr>
          <w:rFonts w:ascii="Segoe UI" w:hAnsi="Segoe UI"/>
          <w:b/>
          <w:color w:val="1A365D"/>
          <w:sz w:val="21"/>
        </w:rPr>
        <w:t>PERFIL PROFESIONAL</w:t>
      </w:r>
    </w:p>
    <w:p>
      <w:pPr>
        <w:spacing w:before="60" w:after="100" w:line="276" w:lineRule="auto"/>
      </w:pPr>
      <w:r>
        <w:rPr>
          <w:rFonts w:ascii="Segoe UI" w:hAnsi="Segoe UI"/>
          <w:color w:val="2D3748"/>
          <w:sz w:val="19"/>
        </w:rPr>
        <w:t>Digital Project Manager y Productor Digital con más de 10 años de experiencia dirigiendo iniciativas tecnológicas, productos web y producción audiovisual de alto impacto. Especialista en la gestión end-to-end de proyectos: negociación comercial, planificación estratégica, control presupuestario, mitigación de riesgos y articulación fluida entre equipos de desarrollo, diseño, marketing y clientes finales. Su perfil híbrido combina liderazgo operativo y metodológico con un profundo entendimiento técnico y creativo hands-on, asegurando entregas a tiempo, rentabilidad y soluciones escalables de negocio.</w:t>
      </w:r>
    </w:p>
    <w:p>
      <w:pPr>
        <w:keepNext/>
        <w:spacing w:before="260" w:after="60"/>
        <w:pBdr>
          <w:bottom w:val="single" w:sz="12" w:space="4" w:color="2B6CB0"/>
        </w:pBdr>
      </w:pPr>
      <w:r>
        <w:rPr>
          <w:rFonts w:ascii="Segoe UI" w:hAnsi="Segoe UI"/>
          <w:b/>
          <w:color w:val="1A365D"/>
          <w:sz w:val="21"/>
        </w:rPr>
        <w:t>EXPERIENCIA PROFESIONAL</w:t>
      </w:r>
    </w:p>
    <w:p>
      <w:pPr>
        <w:keepNext/>
        <w:spacing w:before="140" w:after="40"/>
      </w:pPr>
      <w:r>
        <w:rPr>
          <w:rFonts w:ascii="Segoe UI Semibold" w:hAnsi="Segoe UI Semibold"/>
          <w:b/>
          <w:color w:val="1A365D"/>
          <w:sz w:val="20"/>
        </w:rPr>
        <w:t>Digital Project Manager &amp; Consultor Digital — Freelance</w:t>
      </w:r>
      <w:r>
        <w:rPr>
          <w:rFonts w:ascii="Segoe UI" w:hAnsi="Segoe UI"/>
          <w:color w:val="718096"/>
          <w:sz w:val="19"/>
        </w:rPr>
        <w:t xml:space="preserve">   |   </w:t>
      </w:r>
      <w:r>
        <w:rPr>
          <w:rFonts w:ascii="Segoe UI" w:hAnsi="Segoe UI"/>
          <w:i/>
          <w:color w:val="2B6CB0"/>
          <w:sz w:val="18"/>
        </w:rPr>
        <w:t>Septiembre 2025 – Presente</w:t>
      </w:r>
    </w:p>
    <w:p>
      <w:pPr>
        <w:pStyle w:val="ListBullet"/>
        <w:spacing w:before="30" w:after="30" w:line="276" w:lineRule="auto"/>
        <w:ind w:left="360"/>
      </w:pPr>
      <w:r>
        <w:rPr>
          <w:rFonts w:ascii="Segoe UI" w:hAnsi="Segoe UI"/>
          <w:color w:val="2D3748"/>
          <w:sz w:val="19"/>
        </w:rPr>
        <w:t>Dirección end-to-end y gestión paralela de proyectos tecnológicos y creativos: planificación de cronogramas, control de presupuestos, estimación de recursos, gestión de riesgos y aseguramiento de deadlines.</w:t>
      </w:r>
    </w:p>
    <w:p>
      <w:pPr>
        <w:pStyle w:val="ListBullet"/>
        <w:spacing w:before="30" w:after="30" w:line="276" w:lineRule="auto"/>
        <w:ind w:left="360"/>
      </w:pPr>
      <w:r>
        <w:rPr>
          <w:rFonts w:ascii="Segoe UI" w:hAnsi="Segoe UI"/>
          <w:color w:val="2D3748"/>
          <w:sz w:val="19"/>
        </w:rPr>
        <w:t>Liderazgo comercial y gestión de cuentas: negociación de propuestas con clientes corporativos, definición de alcances técnicos/funcionales y cierre de contratos para plataformas web, aplicaciones y automatizaciones.</w:t>
      </w:r>
    </w:p>
    <w:p>
      <w:pPr>
        <w:pStyle w:val="ListBullet"/>
        <w:spacing w:before="30" w:after="30" w:line="276" w:lineRule="auto"/>
        <w:ind w:left="360"/>
      </w:pPr>
      <w:r>
        <w:rPr>
          <w:rFonts w:ascii="Segoe UI" w:hAnsi="Segoe UI"/>
          <w:color w:val="2D3748"/>
          <w:sz w:val="19"/>
        </w:rPr>
        <w:t>Project Management en Boost By IZ: gestión integral de campañas para creadores de contenido, intermediación comercial y contractual entre marcas y talentos, supervisión de cronogramas de entrega, administración presupuestaria y control operativo hasta el cierre.</w:t>
      </w:r>
    </w:p>
    <w:p>
      <w:pPr>
        <w:pStyle w:val="ListBullet"/>
        <w:spacing w:before="30" w:after="30" w:line="276" w:lineRule="auto"/>
        <w:ind w:left="360"/>
      </w:pPr>
      <w:r>
        <w:rPr>
          <w:rFonts w:ascii="Segoe UI" w:hAnsi="Segoe UI"/>
          <w:color w:val="2D3748"/>
          <w:sz w:val="19"/>
        </w:rPr>
        <w:t>Coordinación multidisciplinaria continua entre desarrollo web, diseño de interfaces (UI/UX) y marketing digital para garantizar entregas en tiempo y alineadas a KPIs de negocio.</w:t>
      </w:r>
    </w:p>
    <w:p>
      <w:pPr>
        <w:keepNext/>
        <w:spacing w:before="140" w:after="40"/>
      </w:pPr>
      <w:r>
        <w:rPr>
          <w:rFonts w:ascii="Segoe UI Semibold" w:hAnsi="Segoe UI Semibold"/>
          <w:b/>
          <w:color w:val="1A365D"/>
          <w:sz w:val="20"/>
        </w:rPr>
        <w:t>Web Designer &amp; Motion Designer — VAOVAO</w:t>
      </w:r>
      <w:r>
        <w:rPr>
          <w:rFonts w:ascii="Segoe UI" w:hAnsi="Segoe UI"/>
          <w:color w:val="718096"/>
          <w:sz w:val="19"/>
        </w:rPr>
        <w:t xml:space="preserve">   |   </w:t>
      </w:r>
      <w:r>
        <w:rPr>
          <w:rFonts w:ascii="Segoe UI" w:hAnsi="Segoe UI"/>
          <w:i/>
          <w:color w:val="2B6CB0"/>
          <w:sz w:val="18"/>
        </w:rPr>
        <w:t>Enero 2020 – Septiembre 2025</w:t>
      </w:r>
    </w:p>
    <w:p>
      <w:pPr>
        <w:pStyle w:val="ListBullet"/>
        <w:spacing w:before="30" w:after="30" w:line="276" w:lineRule="auto"/>
        <w:ind w:left="360"/>
      </w:pPr>
      <w:r>
        <w:rPr>
          <w:rFonts w:ascii="Segoe UI" w:hAnsi="Segoe UI"/>
          <w:color w:val="2D3748"/>
          <w:sz w:val="19"/>
        </w:rPr>
        <w:t>Gestión operativa y ejecución simultánea de entregables de diseño, motion graphics y contenido para hasta 4 marcas comerciales en paralelo.</w:t>
      </w:r>
    </w:p>
    <w:p>
      <w:pPr>
        <w:pStyle w:val="ListBullet"/>
        <w:spacing w:before="30" w:after="30" w:line="276" w:lineRule="auto"/>
        <w:ind w:left="360"/>
      </w:pPr>
      <w:r>
        <w:rPr>
          <w:rFonts w:ascii="Segoe UI" w:hAnsi="Segoe UI"/>
          <w:color w:val="2D3748"/>
          <w:sz w:val="19"/>
        </w:rPr>
        <w:t>Producción integral de fotografía y video en set y locación para redes sociales, catálogo de productos, piezas promocionales y comunicación de marca.</w:t>
      </w:r>
    </w:p>
    <w:p>
      <w:pPr>
        <w:pStyle w:val="ListBullet"/>
        <w:spacing w:before="30" w:after="30" w:line="276" w:lineRule="auto"/>
        <w:ind w:left="360"/>
      </w:pPr>
      <w:r>
        <w:rPr>
          <w:rFonts w:ascii="Segoe UI" w:hAnsi="Segoe UI"/>
          <w:color w:val="2D3748"/>
          <w:sz w:val="19"/>
        </w:rPr>
        <w:t>Supervisión del flujo de producción audiovisual y web, asegurando el cumplimiento de calendarios de publicación, lineamientos de branding y objetivos de conversión digital.</w:t>
      </w:r>
    </w:p>
    <w:p>
      <w:pPr>
        <w:pStyle w:val="ListBullet"/>
        <w:spacing w:before="30" w:after="30" w:line="276" w:lineRule="auto"/>
        <w:ind w:left="360"/>
      </w:pPr>
      <w:r>
        <w:rPr>
          <w:rFonts w:ascii="Segoe UI" w:hAnsi="Segoe UI"/>
          <w:color w:val="2D3748"/>
          <w:sz w:val="19"/>
        </w:rPr>
        <w:t>Coordinación técnica y diseño de interfaces web, desarrollo de piezas visuales y generación de activos para campañas digitales y lanzamientos.</w:t>
      </w:r>
    </w:p>
    <w:p>
      <w:pPr>
        <w:keepNext/>
        <w:spacing w:before="140" w:after="40"/>
      </w:pPr>
      <w:r>
        <w:rPr>
          <w:rFonts w:ascii="Segoe UI Semibold" w:hAnsi="Segoe UI Semibold"/>
          <w:b/>
          <w:color w:val="1A365D"/>
          <w:sz w:val="20"/>
        </w:rPr>
        <w:t>Motion Designer &amp; Content Strategist — Agárrate Catalina</w:t>
      </w:r>
      <w:r>
        <w:rPr>
          <w:rFonts w:ascii="Segoe UI" w:hAnsi="Segoe UI"/>
          <w:color w:val="718096"/>
          <w:sz w:val="19"/>
        </w:rPr>
        <w:t xml:space="preserve">   |   </w:t>
      </w:r>
      <w:r>
        <w:rPr>
          <w:rFonts w:ascii="Segoe UI" w:hAnsi="Segoe UI"/>
          <w:i/>
          <w:color w:val="2B6CB0"/>
          <w:sz w:val="18"/>
        </w:rPr>
        <w:t>Enero 2018 – Diciembre 2019</w:t>
      </w:r>
    </w:p>
    <w:p>
      <w:pPr>
        <w:pStyle w:val="ListBullet"/>
        <w:spacing w:before="30" w:after="30" w:line="276" w:lineRule="auto"/>
        <w:ind w:left="360"/>
      </w:pPr>
      <w:r>
        <w:rPr>
          <w:rFonts w:ascii="Segoe UI" w:hAnsi="Segoe UI"/>
          <w:color w:val="2D3748"/>
          <w:sz w:val="19"/>
        </w:rPr>
        <w:t>Gestión integral de contenidos para 3 cuentas comerciales simultáneas, cubriendo el ciclo completo de Social Media Management.</w:t>
      </w:r>
    </w:p>
    <w:p>
      <w:pPr>
        <w:pStyle w:val="ListBullet"/>
        <w:spacing w:before="30" w:after="30" w:line="276" w:lineRule="auto"/>
        <w:ind w:left="360"/>
      </w:pPr>
      <w:r>
        <w:rPr>
          <w:rFonts w:ascii="Segoe UI" w:hAnsi="Segoe UI"/>
          <w:color w:val="2D3748"/>
          <w:sz w:val="19"/>
        </w:rPr>
        <w:t>Estrategia editorial y redacción (copywriting), planificación de calendarios, diseño gráfico integral y animación de motion graphics.</w:t>
      </w:r>
    </w:p>
    <w:p>
      <w:pPr>
        <w:pStyle w:val="ListBullet"/>
        <w:spacing w:before="30" w:after="30" w:line="276" w:lineRule="auto"/>
        <w:ind w:left="360"/>
      </w:pPr>
      <w:r>
        <w:rPr>
          <w:rFonts w:ascii="Segoe UI" w:hAnsi="Segoe UI"/>
          <w:color w:val="2D3748"/>
          <w:sz w:val="19"/>
        </w:rPr>
        <w:t>Programación de publicaciones en plataformas sociales y elaboración de reportes analíticos de métricas, alcance e impacto para clientes.</w:t>
      </w:r>
    </w:p>
    <w:p>
      <w:pPr>
        <w:keepNext/>
        <w:spacing w:before="140" w:after="40"/>
      </w:pPr>
      <w:r>
        <w:rPr>
          <w:rFonts w:ascii="Segoe UI Semibold" w:hAnsi="Segoe UI Semibold"/>
          <w:b/>
          <w:color w:val="1A365D"/>
          <w:sz w:val="20"/>
        </w:rPr>
        <w:t>Motion Designer — Mac Estudios</w:t>
      </w:r>
      <w:r>
        <w:rPr>
          <w:rFonts w:ascii="Segoe UI" w:hAnsi="Segoe UI"/>
          <w:color w:val="718096"/>
          <w:sz w:val="19"/>
        </w:rPr>
        <w:t xml:space="preserve">   |   </w:t>
      </w:r>
      <w:r>
        <w:rPr>
          <w:rFonts w:ascii="Segoe UI" w:hAnsi="Segoe UI"/>
          <w:i/>
          <w:color w:val="2B6CB0"/>
          <w:sz w:val="18"/>
        </w:rPr>
        <w:t>Enero 2015 – Diciembre 2017</w:t>
      </w:r>
    </w:p>
    <w:p>
      <w:pPr>
        <w:pStyle w:val="ListBullet"/>
        <w:spacing w:before="30" w:after="30" w:line="276" w:lineRule="auto"/>
        <w:ind w:left="360"/>
      </w:pPr>
      <w:r>
        <w:rPr>
          <w:rFonts w:ascii="Segoe UI" w:hAnsi="Segoe UI"/>
          <w:color w:val="2D3748"/>
          <w:sz w:val="19"/>
        </w:rPr>
        <w:t>Gestión y ejecución de hasta 2 proyectos de animación simultáneos, coordinando el ciclo completo: storyboards, diseño de personajes, timelines de producción y entregas finales.</w:t>
      </w:r>
    </w:p>
    <w:p>
      <w:pPr>
        <w:pStyle w:val="ListBullet"/>
        <w:spacing w:before="30" w:after="30" w:line="276" w:lineRule="auto"/>
        <w:ind w:left="360"/>
      </w:pPr>
      <w:r>
        <w:rPr>
          <w:rFonts w:ascii="Segoe UI" w:hAnsi="Segoe UI"/>
          <w:color w:val="2D3748"/>
          <w:sz w:val="19"/>
        </w:rPr>
        <w:t>Interlocución directa con clientes en reuniones de seguimiento técnico, presentación de avances, gestión de feedback y control de cambios bajo plazos estrictos.</w:t>
      </w:r>
    </w:p>
    <w:p>
      <w:pPr>
        <w:keepNext/>
        <w:spacing w:before="260" w:after="60"/>
        <w:pBdr>
          <w:bottom w:val="single" w:sz="12" w:space="4" w:color="2B6CB0"/>
        </w:pBdr>
      </w:pPr>
      <w:r>
        <w:rPr>
          <w:rFonts w:ascii="Segoe UI" w:hAnsi="Segoe UI"/>
          <w:b/>
          <w:color w:val="1A365D"/>
          <w:sz w:val="21"/>
        </w:rPr>
        <w:t>CASOS DE ÉXITO Y PROYECTOS GESTIONADOS</w:t>
      </w:r>
    </w:p>
    <w:p>
      <w:pPr>
        <w:pStyle w:val="ListBullet"/>
        <w:spacing w:before="60" w:after="60" w:line="276" w:lineRule="auto"/>
        <w:ind w:left="360"/>
      </w:pPr>
      <w:r>
        <w:rPr>
          <w:rFonts w:ascii="Segoe UI Semibold" w:hAnsi="Segoe UI Semibold"/>
          <w:b/>
          <w:color w:val="1A365D"/>
          <w:sz w:val="19"/>
        </w:rPr>
        <w:t xml:space="preserve">Access (Sistema ERP &amp; Gestión de Talento — IZ Management) — </w:t>
      </w:r>
      <w:r>
        <w:rPr>
          <w:rFonts w:ascii="Segoe UI" w:hAnsi="Segoe UI"/>
          <w:color w:val="2D3748"/>
          <w:sz w:val="19"/>
        </w:rPr>
        <w:t>Lideré el ciclo de vida completo del producto (gestión presupuestaria, diseño UI/UX en Figma y desarrollo técnico). Reemplazó flujos manuales de WhatsApp y Drive por una plataforma centralizada que automatiza convocatorias, postulaciones, selección de clientes, métricas, aprobaciones y finanzas.</w:t>
      </w:r>
    </w:p>
    <w:p>
      <w:pPr>
        <w:pStyle w:val="ListBullet"/>
        <w:spacing w:before="60" w:after="60" w:line="276" w:lineRule="auto"/>
        <w:ind w:left="360"/>
      </w:pPr>
      <w:r>
        <w:rPr>
          <w:rFonts w:ascii="Segoe UI Semibold" w:hAnsi="Segoe UI Semibold"/>
          <w:b/>
          <w:color w:val="1A365D"/>
          <w:sz w:val="19"/>
        </w:rPr>
        <w:t xml:space="preserve">Boost by IZ (Plataforma y Gestión de Creadores) — </w:t>
      </w:r>
      <w:r>
        <w:rPr>
          <w:rFonts w:ascii="Segoe UI" w:hAnsi="Segoe UI"/>
          <w:color w:val="2D3748"/>
          <w:sz w:val="19"/>
        </w:rPr>
        <w:t>Dirección del proyecto desde la conceptualización hasta la entrega técnica, creando media kits interactivos con métricas en tiempo real que sustituyeron PDFs estáticos. Paralelamente, ejerzo el rol de PM gestionando negociaciones comerciales y contratos entre marcas y creadores de contenido.</w:t>
      </w:r>
    </w:p>
    <w:p>
      <w:pPr>
        <w:pStyle w:val="ListBullet"/>
        <w:spacing w:before="60" w:after="60" w:line="276" w:lineRule="auto"/>
        <w:ind w:left="360"/>
      </w:pPr>
      <w:r>
        <w:rPr>
          <w:rFonts w:ascii="Segoe UI Semibold" w:hAnsi="Segoe UI Semibold"/>
          <w:b/>
          <w:color w:val="1A365D"/>
          <w:sz w:val="19"/>
        </w:rPr>
        <w:t xml:space="preserve">Mac Estudios (Sistema Digital de Cotizaciones &amp; BI) — </w:t>
      </w:r>
      <w:r>
        <w:rPr>
          <w:rFonts w:ascii="Segoe UI" w:hAnsi="Segoe UI"/>
          <w:color w:val="2D3748"/>
          <w:sz w:val="19"/>
        </w:rPr>
        <w:t>Negocié, planifiqué y dirigí el desarrollo de un software de cotizaciones interactivas con analítica integrada. Permite rastrear la apertura de propuestas en tiempo real, decisiones de clientes y ratios de conversión comercial, optimizando el ciclo de ventas.</w:t>
      </w:r>
    </w:p>
    <w:p>
      <w:pPr>
        <w:pStyle w:val="ListBullet"/>
        <w:spacing w:before="60" w:after="60" w:line="276" w:lineRule="auto"/>
        <w:ind w:left="360"/>
      </w:pPr>
      <w:r>
        <w:rPr>
          <w:rFonts w:ascii="Segoe UI Semibold" w:hAnsi="Segoe UI Semibold"/>
          <w:b/>
          <w:color w:val="1A365D"/>
          <w:sz w:val="19"/>
        </w:rPr>
        <w:t xml:space="preserve">IZ Management (Sitio Web Institucional) — </w:t>
      </w:r>
      <w:r>
        <w:rPr>
          <w:rFonts w:ascii="Segoe UI" w:hAnsi="Segoe UI"/>
          <w:color w:val="2D3748"/>
          <w:sz w:val="19"/>
        </w:rPr>
        <w:t>Planificación, negociación y desarrollo de la plataforma web corporativa, coordinando requerimientos entre cliente y tecnología. Integró SEO/GEO y conexión con el sistema central de talento.</w:t>
      </w:r>
    </w:p>
    <w:p>
      <w:pPr>
        <w:pStyle w:val="ListBullet"/>
        <w:spacing w:before="60" w:after="60" w:line="276" w:lineRule="auto"/>
        <w:ind w:left="360"/>
      </w:pPr>
      <w:r>
        <w:rPr>
          <w:rFonts w:ascii="Segoe UI Semibold" w:hAnsi="Segoe UI Semibold"/>
          <w:b/>
          <w:color w:val="1A365D"/>
          <w:sz w:val="19"/>
        </w:rPr>
        <w:t xml:space="preserve">Andreas Patisserie (Estrategia y Gestión de Campaña) — </w:t>
      </w:r>
      <w:r>
        <w:rPr>
          <w:rFonts w:ascii="Segoe UI" w:hAnsi="Segoe UI"/>
          <w:color w:val="2D3748"/>
          <w:sz w:val="19"/>
        </w:rPr>
        <w:t>Dirección y ejecución de la estrategia digital para un diplomado internacional. Con cuentas desde cero y en solo mes y medio, se coordinó la pauta generando Q222,900 en inscripciones con una inversión de Q7,800 (ROI de 28.6x).</w:t>
      </w:r>
    </w:p>
    <w:p>
      <w:pPr>
        <w:keepNext/>
        <w:spacing w:before="260" w:after="60"/>
        <w:pBdr>
          <w:bottom w:val="single" w:sz="12" w:space="4" w:color="2B6CB0"/>
        </w:pBdr>
      </w:pPr>
      <w:r>
        <w:rPr>
          <w:rFonts w:ascii="Segoe UI" w:hAnsi="Segoe UI"/>
          <w:b/>
          <w:color w:val="1A365D"/>
          <w:sz w:val="21"/>
        </w:rPr>
        <w:t>COMPETENCIAS CLAVE Y HERRAMIENTAS</w:t>
      </w:r>
    </w:p>
    <w:tbl>
      <w:tblPr>
        <w:tblW w:type="auto" w:w="0"/>
        <w:jc w:val="center"/>
        <w:tblLayout w:type="fixed"/>
        <w:tblLook w:firstColumn="1" w:firstRow="1" w:lastColumn="0" w:lastRow="0" w:noHBand="0" w:noVBand="1" w:val="04A0"/>
      </w:tblPr>
      <w:tblGrid>
        <w:gridCol w:w="10224"/>
      </w:tblGrid>
      <w:tr>
        <w:tc>
          <w:tcPr>
            <w:tcW w:type="dxa" w:w="10224"/>
            <w:shd w:fill="F0F4F8"/>
            <w:tcBorders>
              <w:left w:val="single" w:sz="18" w:space="0" w:color="2B6CB0"/>
              <w:top w:val="none"/>
              <w:right w:val="none"/>
              <w:bottom w:val="none"/>
            </w:tcBorders>
            <w:tcMar>
              <w:top w:w="80" w:type="dxa"/>
              <w:bottom w:w="80" w:type="dxa"/>
              <w:left w:w="150" w:type="dxa"/>
              <w:right w:w="150" w:type="dxa"/>
            </w:tcMar>
          </w:tcPr>
          <w:p>
            <w:pPr>
              <w:spacing w:before="40" w:after="40" w:line="276" w:lineRule="auto"/>
            </w:pPr>
            <w:r>
              <w:rPr>
                <w:rFonts w:ascii="Segoe UI Semibold" w:hAnsi="Segoe UI Semibold"/>
                <w:b/>
                <w:color w:val="1A365D"/>
                <w:sz w:val="19"/>
              </w:rPr>
              <w:t xml:space="preserve">Gestión de Proyectos &amp; Liderazgo Operativo: </w:t>
            </w:r>
            <w:r>
              <w:rPr>
                <w:rFonts w:ascii="Segoe UI" w:hAnsi="Segoe UI"/>
                <w:color w:val="2D3748"/>
                <w:sz w:val="19"/>
              </w:rPr>
              <w:t>Planificación de proyectos · Gestión presupuestaria y control de costes · Negociación comercial y cierre de cuentas · Gestión de riesgos · Control de cronogramas y deadlines · Coordinación multidisciplinaria (Desarrollo, Diseño, Marketing, Cliente) · Gestión simultánea de cuentas</w:t>
            </w:r>
          </w:p>
        </w:tc>
      </w:tr>
      <w:tr>
        <w:tc>
          <w:tcPr>
            <w:tcW w:type="dxa" w:w="10224"/>
            <w:shd w:fill="F0F4F8"/>
            <w:tcBorders>
              <w:left w:val="single" w:sz="18" w:space="0" w:color="2B6CB0"/>
              <w:top w:val="none"/>
              <w:right w:val="none"/>
              <w:bottom w:val="none"/>
            </w:tcBorders>
            <w:tcMar>
              <w:top w:w="80" w:type="dxa"/>
              <w:bottom w:w="80" w:type="dxa"/>
              <w:left w:w="150" w:type="dxa"/>
              <w:right w:w="150" w:type="dxa"/>
            </w:tcMar>
          </w:tcPr>
          <w:p>
            <w:pPr>
              <w:spacing w:before="40" w:after="40" w:line="276" w:lineRule="auto"/>
            </w:pPr>
            <w:r>
              <w:rPr>
                <w:rFonts w:ascii="Segoe UI Semibold" w:hAnsi="Segoe UI Semibold"/>
                <w:b/>
                <w:color w:val="1A365D"/>
                <w:sz w:val="19"/>
              </w:rPr>
              <w:t xml:space="preserve">Capacidades Técnicas y Creativas (Hands-on): </w:t>
            </w:r>
            <w:r>
              <w:rPr>
                <w:rFonts w:ascii="Segoe UI" w:hAnsi="Segoe UI"/>
                <w:color w:val="2D3748"/>
                <w:sz w:val="19"/>
              </w:rPr>
              <w:t>UI/UX Design · Desarrollo web frontend · Automatizaciones operativas · Motion graphics y animación · Producción y edición fotográfica/audiovisual · Branding · Meta Ads · SEO / GEO</w:t>
            </w:r>
          </w:p>
        </w:tc>
      </w:tr>
      <w:tr>
        <w:tc>
          <w:tcPr>
            <w:tcW w:type="dxa" w:w="10224"/>
            <w:shd w:fill="F0F4F8"/>
            <w:tcBorders>
              <w:left w:val="single" w:sz="18" w:space="0" w:color="2B6CB0"/>
              <w:top w:val="none"/>
              <w:right w:val="none"/>
              <w:bottom w:val="none"/>
            </w:tcBorders>
            <w:tcMar>
              <w:top w:w="80" w:type="dxa"/>
              <w:bottom w:w="80" w:type="dxa"/>
              <w:left w:w="150" w:type="dxa"/>
              <w:right w:w="150" w:type="dxa"/>
            </w:tcMar>
          </w:tcPr>
          <w:p>
            <w:pPr>
              <w:spacing w:before="40" w:after="40" w:line="276" w:lineRule="auto"/>
            </w:pPr>
            <w:r>
              <w:rPr>
                <w:rFonts w:ascii="Segoe UI Semibold" w:hAnsi="Segoe UI Semibold"/>
                <w:b/>
                <w:color w:val="1A365D"/>
                <w:sz w:val="19"/>
              </w:rPr>
              <w:t xml:space="preserve">Herramientas y Software: </w:t>
            </w:r>
            <w:r>
              <w:rPr>
                <w:rFonts w:ascii="Segoe UI" w:hAnsi="Segoe UI"/>
                <w:color w:val="2D3748"/>
                <w:sz w:val="19"/>
              </w:rPr>
              <w:t>Figma · Visual Studio Code · Meta Ads Manager &amp; Business Suite · Adobe After Effects · Premiere Pro · Photoshop · Illustrator · Lightroom · WordPress · Canva · CapCut</w:t>
            </w:r>
          </w:p>
        </w:tc>
      </w:tr>
    </w:tbl>
    <w:p>
      <w:pPr>
        <w:keepNext/>
        <w:spacing w:before="260" w:after="60"/>
        <w:pBdr>
          <w:bottom w:val="single" w:sz="12" w:space="4" w:color="2B6CB0"/>
        </w:pBdr>
      </w:pPr>
      <w:r>
        <w:rPr>
          <w:rFonts w:ascii="Segoe UI" w:hAnsi="Segoe UI"/>
          <w:b/>
          <w:color w:val="1A365D"/>
          <w:sz w:val="21"/>
        </w:rPr>
        <w:t>FORMACIÓN</w:t>
      </w:r>
    </w:p>
    <w:p>
      <w:pPr>
        <w:spacing w:before="60" w:after="60"/>
      </w:pPr>
      <w:r>
        <w:rPr>
          <w:rFonts w:ascii="Segoe UI Semibold" w:hAnsi="Segoe UI Semibold"/>
          <w:b/>
          <w:color w:val="1A365D"/>
          <w:sz w:val="19"/>
        </w:rPr>
        <w:t>Bachillerato — Centro Educativo Bertrand Russell</w:t>
      </w:r>
      <w:r>
        <w:rPr>
          <w:rFonts w:ascii="Segoe UI" w:hAnsi="Segoe UI"/>
          <w:color w:val="718096"/>
          <w:sz w:val="19"/>
        </w:rPr>
        <w:t xml:space="preserve">   |   </w:t>
      </w:r>
      <w:r>
        <w:rPr>
          <w:rFonts w:ascii="Segoe UI" w:hAnsi="Segoe UI"/>
          <w:i/>
          <w:color w:val="2B6CB0"/>
          <w:sz w:val="18"/>
        </w:rPr>
        <w:t>2012 – 2014</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